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建设用地、临时建设用地规划许可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《中华人民共和国城乡规划法》（2019年4月23日第二次修正）第三十七条 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建设单位在取得建设用地规划许可证后，方可向县级以上地方人民政府土地主管部门申请用地，经县级以上人民政府审批后，由土地主管部门划拨土地。第三十八条 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以出让方式取得国有土地使用权的建设项目，在签订国有土地使用权出让合同后，建设单位应当持建设项目的批准、核准、备案文件和国有土地使用权出让合同，向城市、县人民政府城乡规划主管部门领取建设用地规划许可证。城市、县人民政府城乡规划主管部门不得在建设用地规划许可证中擅自改变作为国有土地使用权出让合同组成部分的规划条件。第四十四条 在城市、镇规划区内进行临时建设的，应当经城市、县人民政府城乡规划主管部门批准。临时建设影响近期建设规划或者控制性详细规划的实施以及交通、市容、安全等的，不得批准。临时建设应当在批准的使用期限内自行拆除。临时建设和临时用地规划管理的具体办法，由省、自治区、直辖市人民政府制定。</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《内蒙古自治区城乡规划条例》(2019修正版)第三十四条 在城市、镇规划区内以划拨方式提供国有土地使用权的建设项目，经有关部门批准、核准、备案后，建设单位应当向建设项目所在地的城市、旗县人民政府城乡规划主管部门提出建设用地规划许可申请，由城市、旗县人民政府城乡规划主管部门依据控制性详细规划核定建设用地的位置、面积、允许建设的范围，核发建设用地规划许可证。建设单位在取得建设用地规划许可证后，方可向旗县级以上人民政府土地主管部门申请用地，经旗县级以上人民政府审批后，由土地主管部门划拨土地。第三十五条 在城市、镇规划区内以出让方式提供国有土地使用权的，在国有土地使用权出让前，城市、旗县人民政府城乡规划主管部门应当依据控制性详细规划，提出出让地块的位置、使用性质、开发强度等规划条件，并制发规划条件书，作为国有土地使用权出让合同的组成部分。未确定规划条件的地块，不得出让国有土地使用权。</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(一)拟以出让方式取得土地使用权的项目（新办）</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1.建设单位申报表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2.土地批复文件及土地出让合同</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(二)拟以划拨方式取得土地使用权的项目（新办）</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bookmarkStart w:id="0" w:name="_Toc17087"/>
      <w:bookmarkStart w:id="1" w:name="_Toc13695"/>
      <w:bookmarkStart w:id="2" w:name="_Toc27556"/>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1.建设单位申报表</w:t>
      </w:r>
      <w:bookmarkEnd w:id="0"/>
      <w:bookmarkEnd w:id="1"/>
      <w:bookmarkEnd w:id="2"/>
      <w:r>
        <w:rPr>
          <w:rFonts w:hint="eastAsia" w:ascii="仿宋_GB2312" w:hAnsi="宋体" w:eastAsia="仿宋_GB2312" w:cs="宋体"/>
          <w:color w:val="000000" w:themeColor="text1"/>
          <w:kern w:val="0"/>
          <w:sz w:val="32"/>
          <w:szCs w:val="32"/>
          <w:lang w:val="en-US" w:eastAsia="zh-CN"/>
          <w14:textFill>
            <w14:solidFill>
              <w14:schemeClr w14:val="tx1"/>
            </w14:solidFill>
          </w14:textFill>
        </w:rPr>
        <w:t>（需明确以划拨方式供地）</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2.发改部门的批准</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、核准、备案</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文件</w:t>
      </w:r>
      <w:r>
        <w:rPr>
          <w:rFonts w:hint="eastAsia" w:ascii="仿宋_GB2312" w:hAnsi="宋体" w:eastAsia="仿宋_GB2312" w:cs="宋体"/>
          <w:color w:val="5B9BD5" w:themeColor="accent1"/>
          <w:kern w:val="0"/>
          <w:sz w:val="32"/>
          <w:szCs w:val="32"/>
          <w:lang w:val="en-US" w:eastAsia="zh-CN"/>
          <w14:textFill>
            <w14:solidFill>
              <w14:schemeClr w14:val="accent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可采用告知承诺制）</w:t>
      </w:r>
      <w:bookmarkStart w:id="3" w:name="_GoBack"/>
      <w:bookmarkEnd w:id="3"/>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(三)建设用地规划许可证（变更）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(四)建设用地规划许可证（延期）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2.原核发的证书</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决定是否受理。如受理，则按相关规定办理用地规划许可证；如不受理，通知申请单位并告知原因。</w:t>
      </w:r>
    </w:p>
    <w:p>
      <w:pPr>
        <w:suppressAutoHyphens/>
        <w:bidi w:val="0"/>
        <w:rPr>
          <w:rFonts w:hint="eastAsia" w:ascii="黑体" w:hAnsi="黑体" w:eastAsia="黑体" w:cs="黑体"/>
          <w:color w:val="000000" w:themeColor="text1"/>
          <w:sz w:val="32"/>
          <w:szCs w:val="32"/>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办理进程、结果查询途径</w:t>
      </w:r>
    </w:p>
    <w:p>
      <w:pPr>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样本</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建设用地规划许可证申请表</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eastAsia="zh-CN"/>
          <w14:textFill>
            <w14:solidFill>
              <w14:schemeClr w14:val="tx1"/>
            </w14:solidFill>
          </w14:textFill>
        </w:rPr>
        <w:t>建设用地规划许可证</w:t>
      </w: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建设用地规划许可证申请表</w:t>
      </w:r>
    </w:p>
    <w:tbl>
      <w:tblPr>
        <w:tblStyle w:val="9"/>
        <w:tblW w:w="5070"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480"/>
        <w:gridCol w:w="2711"/>
        <w:gridCol w:w="1513"/>
        <w:gridCol w:w="1079"/>
        <w:gridCol w:w="16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6"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before="171"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申请事项</w:t>
            </w:r>
          </w:p>
        </w:tc>
        <w:tc>
          <w:tcPr>
            <w:tcW w:w="4123" w:type="pct"/>
            <w:gridSpan w:val="4"/>
            <w:vAlign w:val="center"/>
          </w:tcPr>
          <w:p>
            <w:pPr>
              <w:pStyle w:val="14"/>
              <w:keepNext w:val="0"/>
              <w:keepLines w:val="0"/>
              <w:pageBreakBefore w:val="0"/>
              <w:widowControl w:val="0"/>
              <w:kinsoku/>
              <w:wordWrap/>
              <w:overflowPunct/>
              <w:topLinePunct w:val="0"/>
              <w:autoSpaceDE/>
              <w:autoSpaceDN/>
              <w:bidi w:val="0"/>
              <w:adjustRightInd/>
              <w:snapToGrid/>
              <w:spacing w:before="171" w:line="240" w:lineRule="exact"/>
              <w:ind w:right="186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□建设用地规划许可</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□临时建设用地规划许可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6"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before="1"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建设项目名称</w:t>
            </w: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c>
          <w:tcPr>
            <w:tcW w:w="896" w:type="pct"/>
            <w:vAlign w:val="center"/>
          </w:tcPr>
          <w:p>
            <w:pPr>
              <w:pStyle w:val="14"/>
              <w:keepNext w:val="0"/>
              <w:keepLines w:val="0"/>
              <w:pageBreakBefore w:val="0"/>
              <w:widowControl w:val="0"/>
              <w:kinsoku/>
              <w:wordWrap/>
              <w:overflowPunct/>
              <w:topLinePunct w:val="0"/>
              <w:autoSpaceDE/>
              <w:autoSpaceDN/>
              <w:bidi w:val="0"/>
              <w:adjustRightInd/>
              <w:snapToGrid/>
              <w:spacing w:before="1" w:line="240" w:lineRule="exact"/>
              <w:ind w:right="-1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项目审批机关</w:t>
            </w:r>
          </w:p>
        </w:tc>
        <w:tc>
          <w:tcPr>
            <w:tcW w:w="162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6"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建设地址</w:t>
            </w: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c>
          <w:tcPr>
            <w:tcW w:w="896"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ind w:right="-1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项目审批文号</w:t>
            </w:r>
          </w:p>
        </w:tc>
        <w:tc>
          <w:tcPr>
            <w:tcW w:w="162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99"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before="61" w:line="240" w:lineRule="exact"/>
              <w:ind w:right="9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建设项目用地预审与选址意见书编号</w:t>
            </w:r>
          </w:p>
        </w:tc>
        <w:tc>
          <w:tcPr>
            <w:tcW w:w="4123" w:type="pct"/>
            <w:gridSpan w:val="4"/>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1" w:hRule="atLeast"/>
        </w:trPr>
        <w:tc>
          <w:tcPr>
            <w:tcW w:w="876" w:type="pct"/>
            <w:vAlign w:val="top"/>
          </w:tcPr>
          <w:p>
            <w:pPr>
              <w:pStyle w:val="14"/>
              <w:keepNext w:val="0"/>
              <w:keepLines w:val="0"/>
              <w:pageBreakBefore w:val="0"/>
              <w:widowControl w:val="0"/>
              <w:kinsoku/>
              <w:wordWrap/>
              <w:overflowPunct/>
              <w:topLinePunct w:val="0"/>
              <w:autoSpaceDE/>
              <w:autoSpaceDN/>
              <w:bidi w:val="0"/>
              <w:adjustRightInd/>
              <w:snapToGrid/>
              <w:spacing w:before="148"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出让合同编号</w:t>
            </w:r>
          </w:p>
        </w:tc>
        <w:tc>
          <w:tcPr>
            <w:tcW w:w="4123" w:type="pct"/>
            <w:gridSpan w:val="4"/>
            <w:vAlign w:val="top"/>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3" w:hRule="atLeast"/>
        </w:trPr>
        <w:tc>
          <w:tcPr>
            <w:tcW w:w="876" w:type="pct"/>
            <w:vAlign w:val="top"/>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imes New Roman"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申请用地面积</w:t>
            </w:r>
          </w:p>
        </w:tc>
        <w:tc>
          <w:tcPr>
            <w:tcW w:w="1604" w:type="pct"/>
            <w:vAlign w:val="top"/>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宋体" w:eastAsia="宋体" w:cs="宋体"/>
                <w:color w:val="000000" w:themeColor="text1"/>
                <w:sz w:val="20"/>
                <w:szCs w:val="20"/>
                <w14:textFill>
                  <w14:solidFill>
                    <w14:schemeClr w14:val="tx1"/>
                  </w14:solidFill>
                </w14:textFill>
              </w:rPr>
            </w:pPr>
          </w:p>
        </w:tc>
        <w:tc>
          <w:tcPr>
            <w:tcW w:w="896" w:type="pct"/>
            <w:vAlign w:val="top"/>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imes New Roman"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土地取得方式</w:t>
            </w:r>
          </w:p>
        </w:tc>
        <w:tc>
          <w:tcPr>
            <w:tcW w:w="1621" w:type="pct"/>
            <w:gridSpan w:val="2"/>
            <w:vAlign w:val="top"/>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trPr>
        <w:tc>
          <w:tcPr>
            <w:tcW w:w="876" w:type="pct"/>
            <w:vMerge w:val="restart"/>
            <w:vAlign w:val="center"/>
          </w:tcPr>
          <w:p>
            <w:pPr>
              <w:pStyle w:val="14"/>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用地四至范围</w:t>
            </w:r>
          </w:p>
        </w:tc>
        <w:tc>
          <w:tcPr>
            <w:tcW w:w="1604" w:type="pct"/>
            <w:vAlign w:val="center"/>
          </w:tcPr>
          <w:p>
            <w:pPr>
              <w:pStyle w:val="14"/>
              <w:keepNext w:val="0"/>
              <w:keepLines w:val="0"/>
              <w:pageBreakBefore w:val="0"/>
              <w:widowControl w:val="0"/>
              <w:tabs>
                <w:tab w:val="left" w:pos="1802"/>
              </w:tabs>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东至</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南至</w:t>
            </w:r>
          </w:p>
        </w:tc>
        <w:tc>
          <w:tcPr>
            <w:tcW w:w="896" w:type="pct"/>
            <w:vMerge w:val="restar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ind w:right="106"/>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范围内用地权属及拆迁情况</w:t>
            </w:r>
          </w:p>
        </w:tc>
        <w:tc>
          <w:tcPr>
            <w:tcW w:w="639"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权属单位</w:t>
            </w:r>
          </w:p>
        </w:tc>
        <w:tc>
          <w:tcPr>
            <w:tcW w:w="982"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ind w:firstLine="800" w:firstLineChars="40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87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1604" w:type="pct"/>
            <w:vAlign w:val="center"/>
          </w:tcPr>
          <w:p>
            <w:pPr>
              <w:pStyle w:val="14"/>
              <w:keepNext w:val="0"/>
              <w:keepLines w:val="0"/>
              <w:pageBreakBefore w:val="0"/>
              <w:widowControl w:val="0"/>
              <w:tabs>
                <w:tab w:val="left" w:pos="1802"/>
              </w:tabs>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西至</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北至</w:t>
            </w:r>
          </w:p>
        </w:tc>
        <w:tc>
          <w:tcPr>
            <w:tcW w:w="89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639"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拆迁总户数</w:t>
            </w:r>
          </w:p>
        </w:tc>
        <w:tc>
          <w:tcPr>
            <w:tcW w:w="982"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ind w:firstLine="800" w:firstLineChars="40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1" w:hRule="atLeast"/>
        </w:trPr>
        <w:tc>
          <w:tcPr>
            <w:tcW w:w="87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地形图（附红线范围）</w:t>
            </w:r>
          </w:p>
        </w:tc>
        <w:tc>
          <w:tcPr>
            <w:tcW w:w="89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639" w:type="pct"/>
            <w:vAlign w:val="center"/>
          </w:tcPr>
          <w:p>
            <w:pPr>
              <w:pStyle w:val="14"/>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拆迁建筑面积</w:t>
            </w:r>
          </w:p>
        </w:tc>
        <w:tc>
          <w:tcPr>
            <w:tcW w:w="982"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7"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项目单位</w:t>
            </w: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统一社会信用代码</w:t>
            </w:r>
          </w:p>
        </w:tc>
        <w:tc>
          <w:tcPr>
            <w:tcW w:w="162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5"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法定代表人</w:t>
            </w: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身份证号码</w:t>
            </w:r>
          </w:p>
        </w:tc>
        <w:tc>
          <w:tcPr>
            <w:tcW w:w="162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通讯地址</w:t>
            </w:r>
          </w:p>
        </w:tc>
        <w:tc>
          <w:tcPr>
            <w:tcW w:w="4123" w:type="pct"/>
            <w:gridSpan w:val="4"/>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0"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电子邮件</w:t>
            </w:r>
          </w:p>
        </w:tc>
        <w:tc>
          <w:tcPr>
            <w:tcW w:w="4123" w:type="pct"/>
            <w:gridSpan w:val="4"/>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6" w:hRule="atLeast"/>
        </w:trPr>
        <w:tc>
          <w:tcPr>
            <w:tcW w:w="87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联系电话</w:t>
            </w:r>
          </w:p>
        </w:tc>
        <w:tc>
          <w:tcPr>
            <w:tcW w:w="1604"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经办人手机</w:t>
            </w:r>
          </w:p>
        </w:tc>
        <w:tc>
          <w:tcPr>
            <w:tcW w:w="162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31" w:hRule="atLeast"/>
        </w:trPr>
        <w:tc>
          <w:tcPr>
            <w:tcW w:w="2481" w:type="pct"/>
            <w:gridSpan w:val="2"/>
            <w:vAlign w:val="center"/>
          </w:tcPr>
          <w:p>
            <w:pPr>
              <w:pStyle w:val="14"/>
              <w:keepNext w:val="0"/>
              <w:keepLines w:val="0"/>
              <w:pageBreakBefore w:val="0"/>
              <w:widowControl w:val="0"/>
              <w:kinsoku/>
              <w:wordWrap/>
              <w:overflowPunct/>
              <w:topLinePunct w:val="0"/>
              <w:autoSpaceDE/>
              <w:autoSpaceDN/>
              <w:bidi w:val="0"/>
              <w:adjustRightInd/>
              <w:snapToGrid/>
              <w:spacing w:before="9" w:line="240" w:lineRule="exact"/>
              <w:jc w:val="both"/>
              <w:textAlignment w:val="auto"/>
              <w:rPr>
                <w:rFonts w:ascii="黑体"/>
                <w:color w:val="000000" w:themeColor="text1"/>
                <w:sz w:val="20"/>
                <w:szCs w:val="20"/>
                <w14:textFill>
                  <w14:solidFill>
                    <w14:schemeClr w14:val="tx1"/>
                  </w14:solidFill>
                </w14:textFill>
              </w:rPr>
            </w:pPr>
          </w:p>
          <w:p>
            <w:pPr>
              <w:pStyle w:val="14"/>
              <w:keepNext w:val="0"/>
              <w:keepLines w:val="0"/>
              <w:pageBreakBefore w:val="0"/>
              <w:widowControl w:val="0"/>
              <w:kinsoku/>
              <w:wordWrap/>
              <w:overflowPunct/>
              <w:topLinePunct w:val="0"/>
              <w:autoSpaceDE/>
              <w:autoSpaceDN/>
              <w:bidi w:val="0"/>
              <w:adjustRightInd/>
              <w:snapToGrid/>
              <w:spacing w:line="240" w:lineRule="exact"/>
              <w:ind w:left="54"/>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行政相对人承诺：</w:t>
            </w:r>
          </w:p>
          <w:p>
            <w:pPr>
              <w:pStyle w:val="14"/>
              <w:keepNext w:val="0"/>
              <w:keepLines w:val="0"/>
              <w:pageBreakBefore w:val="0"/>
              <w:widowControl w:val="0"/>
              <w:kinsoku/>
              <w:wordWrap/>
              <w:overflowPunct/>
              <w:topLinePunct w:val="0"/>
              <w:autoSpaceDE/>
              <w:autoSpaceDN/>
              <w:bidi w:val="0"/>
              <w:adjustRightInd/>
              <w:snapToGrid/>
              <w:spacing w:before="6" w:line="240" w:lineRule="exact"/>
              <w:ind w:left="54" w:right="1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我单位对本表填报的内容及提交的所有材料的原件或复印件及其内容的真实性及数据的准确性（含电子文件与图纸的一致性）负责，自愿承担虚报、瞒报、造假等不正当手段而产生的一切法律责任。如因虚假而引致的法律责任，概由本申请人承担，与审批机关无关。</w:t>
            </w:r>
          </w:p>
        </w:tc>
        <w:tc>
          <w:tcPr>
            <w:tcW w:w="2518" w:type="pct"/>
            <w:gridSpan w:val="3"/>
            <w:vAlign w:val="center"/>
          </w:tcPr>
          <w:p>
            <w:pPr>
              <w:pStyle w:val="14"/>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黑体"/>
                <w:color w:val="000000" w:themeColor="text1"/>
                <w:sz w:val="20"/>
                <w:szCs w:val="20"/>
                <w14:textFill>
                  <w14:solidFill>
                    <w14:schemeClr w14:val="tx1"/>
                  </w14:solidFill>
                </w14:textFill>
              </w:rPr>
            </w:pPr>
          </w:p>
          <w:p>
            <w:pPr>
              <w:pStyle w:val="14"/>
              <w:keepNext w:val="0"/>
              <w:keepLines w:val="0"/>
              <w:pageBreakBefore w:val="0"/>
              <w:widowControl w:val="0"/>
              <w:kinsoku/>
              <w:wordWrap/>
              <w:overflowPunct/>
              <w:topLinePunct w:val="0"/>
              <w:autoSpaceDE/>
              <w:autoSpaceDN/>
              <w:bidi w:val="0"/>
              <w:adjustRightInd/>
              <w:snapToGrid/>
              <w:spacing w:before="146" w:line="240" w:lineRule="exact"/>
              <w:ind w:left="41"/>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填写须知：</w:t>
            </w:r>
          </w:p>
          <w:p>
            <w:pPr>
              <w:pStyle w:val="14"/>
              <w:keepNext w:val="0"/>
              <w:keepLines w:val="0"/>
              <w:pageBreakBefore w:val="0"/>
              <w:widowControl w:val="0"/>
              <w:kinsoku/>
              <w:wordWrap/>
              <w:overflowPunct/>
              <w:topLinePunct w:val="0"/>
              <w:autoSpaceDE/>
              <w:autoSpaceDN/>
              <w:bidi w:val="0"/>
              <w:adjustRightInd/>
              <w:snapToGrid/>
              <w:spacing w:before="4" w:line="240" w:lineRule="exact"/>
              <w:ind w:left="41" w:right="12"/>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1、根据有关法律规定，行政相对人应如实提交有关材料和反映真实情况，并对申请材料实质内容的真实性负责。以虚报、瞒报、造假等不正当手段取得行政许可的，将依法予以撤销。</w:t>
            </w:r>
          </w:p>
          <w:p>
            <w:pPr>
              <w:pStyle w:val="14"/>
              <w:keepNext w:val="0"/>
              <w:keepLines w:val="0"/>
              <w:pageBreakBefore w:val="0"/>
              <w:widowControl w:val="0"/>
              <w:kinsoku/>
              <w:wordWrap/>
              <w:overflowPunct/>
              <w:topLinePunct w:val="0"/>
              <w:autoSpaceDE/>
              <w:autoSpaceDN/>
              <w:bidi w:val="0"/>
              <w:adjustRightInd/>
              <w:snapToGrid/>
              <w:spacing w:before="2" w:line="240" w:lineRule="exact"/>
              <w:ind w:left="41" w:right="13"/>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2、行政相对人有权进行陈述和申辩。申请人可以在我单位作出行政许可（或行政处罚）决定之前向我单位提交书面陈述申辩意见。</w:t>
            </w:r>
          </w:p>
          <w:p>
            <w:pPr>
              <w:pStyle w:val="14"/>
              <w:keepNext w:val="0"/>
              <w:keepLines w:val="0"/>
              <w:pageBreakBefore w:val="0"/>
              <w:widowControl w:val="0"/>
              <w:kinsoku/>
              <w:wordWrap/>
              <w:overflowPunct/>
              <w:topLinePunct w:val="0"/>
              <w:autoSpaceDE/>
              <w:autoSpaceDN/>
              <w:bidi w:val="0"/>
              <w:adjustRightInd/>
              <w:snapToGrid/>
              <w:spacing w:before="8" w:line="240" w:lineRule="exact"/>
              <w:jc w:val="both"/>
              <w:textAlignment w:val="auto"/>
              <w:rPr>
                <w:rFonts w:ascii="黑体"/>
                <w:color w:val="000000" w:themeColor="text1"/>
                <w:sz w:val="20"/>
                <w:szCs w:val="20"/>
                <w14:textFill>
                  <w14:solidFill>
                    <w14:schemeClr w14:val="tx1"/>
                  </w14:solidFill>
                </w14:textFill>
              </w:rPr>
            </w:pPr>
          </w:p>
          <w:p>
            <w:pPr>
              <w:pStyle w:val="14"/>
              <w:keepNext w:val="0"/>
              <w:keepLines w:val="0"/>
              <w:pageBreakBefore w:val="0"/>
              <w:widowControl w:val="0"/>
              <w:kinsoku/>
              <w:wordWrap/>
              <w:overflowPunct/>
              <w:topLinePunct w:val="0"/>
              <w:autoSpaceDE/>
              <w:autoSpaceDN/>
              <w:bidi w:val="0"/>
              <w:adjustRightInd/>
              <w:snapToGrid/>
              <w:spacing w:line="240" w:lineRule="exact"/>
              <w:ind w:right="167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建设单位（公章）</w:t>
            </w:r>
          </w:p>
          <w:p>
            <w:pPr>
              <w:pStyle w:val="14"/>
              <w:keepNext w:val="0"/>
              <w:keepLines w:val="0"/>
              <w:pageBreakBefore w:val="0"/>
              <w:widowControl w:val="0"/>
              <w:kinsoku/>
              <w:wordWrap/>
              <w:overflowPunct/>
              <w:topLinePunct w:val="0"/>
              <w:autoSpaceDE/>
              <w:autoSpaceDN/>
              <w:bidi w:val="0"/>
              <w:adjustRightInd/>
              <w:snapToGrid/>
              <w:spacing w:before="2" w:line="240" w:lineRule="exact"/>
              <w:jc w:val="both"/>
              <w:textAlignment w:val="auto"/>
              <w:rPr>
                <w:rFonts w:ascii="黑体"/>
                <w:color w:val="000000" w:themeColor="text1"/>
                <w:sz w:val="20"/>
                <w:szCs w:val="20"/>
                <w14:textFill>
                  <w14:solidFill>
                    <w14:schemeClr w14:val="tx1"/>
                  </w14:solidFill>
                </w14:textFill>
              </w:rPr>
            </w:pPr>
          </w:p>
          <w:p>
            <w:pPr>
              <w:pStyle w:val="14"/>
              <w:keepNext w:val="0"/>
              <w:keepLines w:val="0"/>
              <w:pageBreakBefore w:val="0"/>
              <w:widowControl w:val="0"/>
              <w:kinsoku/>
              <w:wordWrap/>
              <w:overflowPunct/>
              <w:topLinePunct w:val="0"/>
              <w:autoSpaceDE/>
              <w:autoSpaceDN/>
              <w:bidi w:val="0"/>
              <w:adjustRightInd/>
              <w:snapToGrid/>
              <w:spacing w:line="240" w:lineRule="exact"/>
              <w:ind w:right="168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申请时间：</w:t>
            </w:r>
          </w:p>
        </w:tc>
      </w:tr>
    </w:tbl>
    <w:p>
      <w:pPr>
        <w:spacing w:line="460" w:lineRule="exact"/>
        <w:ind w:left="132" w:leftChars="-428" w:hanging="1031" w:hangingChars="321"/>
        <w:jc w:val="center"/>
        <w:rPr>
          <w:rFonts w:hint="eastAsia" w:ascii="仿宋" w:hAnsi="仿宋" w:eastAsia="仿宋"/>
          <w:b/>
          <w:color w:val="000000" w:themeColor="text1"/>
          <w:sz w:val="32"/>
          <w:szCs w:val="32"/>
          <w14:textFill>
            <w14:solidFill>
              <w14:schemeClr w14:val="tx1"/>
            </w14:solidFill>
          </w14:textFill>
        </w:rPr>
      </w:pPr>
    </w:p>
    <w:p>
      <w:pPr>
        <w:spacing w:line="460" w:lineRule="exact"/>
        <w:ind w:left="132" w:leftChars="-428" w:hanging="1031" w:hangingChars="321"/>
        <w:jc w:val="center"/>
        <w:rPr>
          <w:rFonts w:hint="eastAsia" w:ascii="仿宋" w:hAnsi="仿宋" w:eastAsia="仿宋"/>
          <w:b/>
          <w:color w:val="000000" w:themeColor="text1"/>
          <w:sz w:val="32"/>
          <w:szCs w:val="32"/>
          <w14:textFill>
            <w14:solidFill>
              <w14:schemeClr w14:val="tx1"/>
            </w14:solidFill>
          </w14:textFill>
        </w:rPr>
      </w:pPr>
    </w:p>
    <w:p>
      <w:pP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eastAsia="zh-CN"/>
          <w14:textFill>
            <w14:solidFill>
              <w14:schemeClr w14:val="tx1"/>
            </w14:solidFill>
          </w14:textFill>
        </w:rPr>
        <w:t>建设用地规划许可证</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9865" cy="3694430"/>
            <wp:effectExtent l="9525" t="9525" r="16510"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269865" cy="3694430"/>
                    </a:xfrm>
                    <a:prstGeom prst="rect">
                      <a:avLst/>
                    </a:prstGeom>
                    <a:noFill/>
                    <a:ln>
                      <a:solidFill>
                        <a:schemeClr val="bg1">
                          <a:lumMod val="85000"/>
                        </a:schemeClr>
                      </a:solidFill>
                    </a:ln>
                  </pic:spPr>
                </pic:pic>
              </a:graphicData>
            </a:graphic>
          </wp:inline>
        </w:drawing>
      </w:r>
    </w:p>
    <w:p>
      <w:pPr>
        <w:rPr>
          <w:rFonts w:hint="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568700"/>
            <wp:effectExtent l="9525" t="9525" r="13970" b="222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272405" cy="3568700"/>
                    </a:xfrm>
                    <a:prstGeom prst="rect">
                      <a:avLst/>
                    </a:prstGeom>
                    <a:noFill/>
                    <a:ln>
                      <a:solidFill>
                        <a:schemeClr val="bg1">
                          <a:lumMod val="85000"/>
                        </a:schemeClr>
                      </a:solidFill>
                    </a:ln>
                  </pic:spPr>
                </pic:pic>
              </a:graphicData>
            </a:graphic>
          </wp:inline>
        </w:drawing>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ZmU2YmE4ODQ5MzRkMDlmZWIxYzNiN2JhMGM1MmYifQ=="/>
  </w:docVars>
  <w:rsids>
    <w:rsidRoot w:val="003A338A"/>
    <w:rsid w:val="003A338A"/>
    <w:rsid w:val="005813F5"/>
    <w:rsid w:val="00C72E30"/>
    <w:rsid w:val="00D029DA"/>
    <w:rsid w:val="012F45DC"/>
    <w:rsid w:val="05FB28F4"/>
    <w:rsid w:val="09A257CF"/>
    <w:rsid w:val="0AEF054D"/>
    <w:rsid w:val="109F048E"/>
    <w:rsid w:val="1E1D7425"/>
    <w:rsid w:val="1EAA4A5F"/>
    <w:rsid w:val="219E6AFD"/>
    <w:rsid w:val="24CD5A67"/>
    <w:rsid w:val="256736AA"/>
    <w:rsid w:val="26931549"/>
    <w:rsid w:val="27DE75EE"/>
    <w:rsid w:val="283F344B"/>
    <w:rsid w:val="2AAD392A"/>
    <w:rsid w:val="2D314573"/>
    <w:rsid w:val="307B5CC9"/>
    <w:rsid w:val="31D8691D"/>
    <w:rsid w:val="33BD2C9B"/>
    <w:rsid w:val="352B444C"/>
    <w:rsid w:val="368F2A60"/>
    <w:rsid w:val="3E523DF7"/>
    <w:rsid w:val="470909FD"/>
    <w:rsid w:val="490F1BDE"/>
    <w:rsid w:val="493B7B40"/>
    <w:rsid w:val="4F391364"/>
    <w:rsid w:val="52BA27BB"/>
    <w:rsid w:val="55D77046"/>
    <w:rsid w:val="55FD133D"/>
    <w:rsid w:val="582A4DDF"/>
    <w:rsid w:val="5E7A2A7D"/>
    <w:rsid w:val="64846651"/>
    <w:rsid w:val="68067009"/>
    <w:rsid w:val="6ABA4719"/>
    <w:rsid w:val="6FA5B3B0"/>
    <w:rsid w:val="74F5D24C"/>
    <w:rsid w:val="7894751C"/>
    <w:rsid w:val="78BC45F3"/>
    <w:rsid w:val="7BFDF7A8"/>
    <w:rsid w:val="7CE8281E"/>
    <w:rsid w:val="7D28344D"/>
    <w:rsid w:val="7FCF8BCA"/>
    <w:rsid w:val="D8FEA324"/>
    <w:rsid w:val="F33BB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6"/>
    <w:basedOn w:val="1"/>
    <w:next w:val="1"/>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5">
    <w:name w:val="Body Text Indent"/>
    <w:basedOn w:val="1"/>
    <w:unhideWhenUsed/>
    <w:qFormat/>
    <w:uiPriority w:val="99"/>
    <w:pPr>
      <w:spacing w:after="120"/>
      <w:ind w:left="420" w:leftChars="200"/>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ind w:firstLine="420" w:firstLineChars="200"/>
    </w:p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1 字符"/>
    <w:basedOn w:val="10"/>
    <w:link w:val="3"/>
    <w:qFormat/>
    <w:uiPriority w:val="9"/>
    <w:rPr>
      <w:b/>
      <w:bCs/>
      <w:kern w:val="44"/>
      <w:sz w:val="44"/>
      <w:szCs w:val="44"/>
    </w:rPr>
  </w:style>
  <w:style w:type="paragraph" w:customStyle="1" w:styleId="14">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2368</Words>
  <Characters>2398</Characters>
  <Lines>36</Lines>
  <Paragraphs>10</Paragraphs>
  <TotalTime>0</TotalTime>
  <ScaleCrop>false</ScaleCrop>
  <LinksUpToDate>false</LinksUpToDate>
  <CharactersWithSpaces>2422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2022-03-10T19:04:00Z</dcterms:created>
  <dc:creator>格日乐:起草</dc:creator>
  <cp:lastModifiedBy>:)</cp:lastModifiedBy>
  <dcterms:modified xsi:type="dcterms:W3CDTF">2024-05-29T02:49:13Z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F1F4694663374A5B88F660A05D613C31</vt:lpwstr>
  </property>
</Properties>
</file>